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7B" w:rsidRDefault="002C687B" w:rsidP="00410D61">
      <w:pPr>
        <w:pStyle w:val="NoSpacing"/>
        <w:jc w:val="both"/>
      </w:pPr>
    </w:p>
    <w:p w:rsidR="00BF3C6A" w:rsidRDefault="00410D61" w:rsidP="00410D61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3C6A" w:rsidRPr="00BD31CE" w:rsidRDefault="00BF3C6A" w:rsidP="00BF3C6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>Board Meeting</w:t>
      </w:r>
    </w:p>
    <w:p w:rsidR="00BF3C6A" w:rsidRPr="00BD31CE" w:rsidRDefault="007A4EF5" w:rsidP="00BF3C6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April</w:t>
      </w:r>
      <w:r w:rsidR="004E2D4D">
        <w:rPr>
          <w:rFonts w:ascii="Arial" w:hAnsi="Arial" w:cs="Arial"/>
          <w:sz w:val="24"/>
          <w:szCs w:val="24"/>
        </w:rPr>
        <w:t xml:space="preserve"> 2022</w:t>
      </w:r>
    </w:p>
    <w:p w:rsidR="00BF3C6A" w:rsidRPr="00BD31CE" w:rsidRDefault="00BD31CE" w:rsidP="00BF3C6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BF3C6A" w:rsidRPr="00BD31CE">
        <w:rPr>
          <w:rFonts w:ascii="Arial" w:hAnsi="Arial" w:cs="Arial"/>
          <w:sz w:val="24"/>
          <w:szCs w:val="24"/>
        </w:rPr>
        <w:t>am</w:t>
      </w:r>
    </w:p>
    <w:p w:rsidR="00BF3C6A" w:rsidRPr="00BD31CE" w:rsidRDefault="00983292" w:rsidP="00BF3C6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 xml:space="preserve">Skype </w:t>
      </w:r>
    </w:p>
    <w:p w:rsidR="00BF3C6A" w:rsidRPr="00BD31CE" w:rsidRDefault="00BF3C6A" w:rsidP="00BF3C6A">
      <w:pPr>
        <w:pStyle w:val="NoSpacing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410D61" w:rsidRDefault="00BF3C6A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>Present</w:t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="00983292" w:rsidRPr="00BD31CE">
        <w:rPr>
          <w:rFonts w:ascii="Arial" w:hAnsi="Arial" w:cs="Arial"/>
          <w:sz w:val="24"/>
          <w:szCs w:val="24"/>
        </w:rPr>
        <w:t>Andrew Nisbet</w:t>
      </w:r>
      <w:r w:rsidR="00CE0C0F" w:rsidRPr="00BD31CE">
        <w:rPr>
          <w:rFonts w:ascii="Arial" w:hAnsi="Arial" w:cs="Arial"/>
          <w:sz w:val="24"/>
          <w:szCs w:val="24"/>
        </w:rPr>
        <w:t>, Chair</w:t>
      </w:r>
      <w:r w:rsidR="00410D61" w:rsidRPr="00BD31CE">
        <w:rPr>
          <w:rFonts w:ascii="Arial" w:hAnsi="Arial" w:cs="Arial"/>
          <w:sz w:val="24"/>
          <w:szCs w:val="24"/>
        </w:rPr>
        <w:t xml:space="preserve"> </w:t>
      </w:r>
    </w:p>
    <w:p w:rsidR="00A56E88" w:rsidRPr="00BD31CE" w:rsidRDefault="00410D61" w:rsidP="00410D61">
      <w:pPr>
        <w:pStyle w:val="NoSpacing"/>
        <w:ind w:left="1440" w:firstLine="720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 xml:space="preserve">Councillor Jim Anderson </w:t>
      </w:r>
    </w:p>
    <w:p w:rsidR="00410D61" w:rsidRDefault="00410D61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  <w:t>Councillor Graham Hardie</w:t>
      </w:r>
      <w:r w:rsidR="00983292" w:rsidRPr="00BD31CE">
        <w:rPr>
          <w:rFonts w:ascii="Arial" w:hAnsi="Arial" w:cs="Arial"/>
          <w:sz w:val="24"/>
          <w:szCs w:val="24"/>
        </w:rPr>
        <w:t xml:space="preserve">  </w:t>
      </w:r>
    </w:p>
    <w:p w:rsidR="00410D61" w:rsidRPr="00BD31CE" w:rsidRDefault="008D7018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10D61" w:rsidRPr="00BD31CE">
        <w:rPr>
          <w:rFonts w:ascii="Arial" w:hAnsi="Arial" w:cs="Arial"/>
          <w:sz w:val="24"/>
          <w:szCs w:val="24"/>
        </w:rPr>
        <w:t>Kevin Anderson, General Manager</w:t>
      </w:r>
    </w:p>
    <w:p w:rsidR="00410D61" w:rsidRDefault="00410D61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  <w:t>Nicola Hackett, Business Development Manager</w:t>
      </w:r>
    </w:p>
    <w:p w:rsidR="00886603" w:rsidRDefault="00886603" w:rsidP="00886603">
      <w:pPr>
        <w:pStyle w:val="NoSpacing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Lorna Whyte, Area Operations Manager</w:t>
      </w:r>
    </w:p>
    <w:p w:rsidR="009A5D10" w:rsidRDefault="00886603" w:rsidP="0019389F">
      <w:pPr>
        <w:pStyle w:val="NoSpacing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Watt</w:t>
      </w:r>
      <w:r w:rsidR="00350D7A">
        <w:rPr>
          <w:rFonts w:ascii="Arial" w:hAnsi="Arial" w:cs="Arial"/>
          <w:sz w:val="24"/>
          <w:szCs w:val="24"/>
        </w:rPr>
        <w:t>, Trade Union Representative</w:t>
      </w:r>
    </w:p>
    <w:p w:rsidR="00D66594" w:rsidRPr="00BD31CE" w:rsidRDefault="00D66594" w:rsidP="0019389F">
      <w:pPr>
        <w:pStyle w:val="NoSpacing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MacNeil, Minutes</w:t>
      </w:r>
    </w:p>
    <w:p w:rsidR="00BF3C6A" w:rsidRPr="00BD31CE" w:rsidRDefault="00410D61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9038" w:type="dxa"/>
        <w:tblLook w:val="04A0" w:firstRow="1" w:lastRow="0" w:firstColumn="1" w:lastColumn="0" w:noHBand="0" w:noVBand="1"/>
      </w:tblPr>
      <w:tblGrid>
        <w:gridCol w:w="704"/>
        <w:gridCol w:w="8334"/>
      </w:tblGrid>
      <w:tr w:rsidR="00BF3C6A" w:rsidRPr="00BD31CE" w:rsidTr="00875D84"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833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</w:tr>
      <w:tr w:rsidR="00BF3C6A" w:rsidRPr="00BD31CE" w:rsidTr="00233145">
        <w:trPr>
          <w:trHeight w:val="632"/>
        </w:trPr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33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Apologies</w:t>
            </w:r>
          </w:p>
          <w:p w:rsidR="007A4EF5" w:rsidRDefault="007A4EF5" w:rsidP="00BD31C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13D7" w:rsidRDefault="00886603" w:rsidP="0088660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Diane Mc</w:t>
            </w:r>
            <w:r w:rsidR="00233145">
              <w:rPr>
                <w:rFonts w:ascii="Arial" w:hAnsi="Arial" w:cs="Arial"/>
                <w:sz w:val="24"/>
                <w:szCs w:val="24"/>
              </w:rPr>
              <w:t xml:space="preserve">Millan, </w:t>
            </w:r>
            <w:r w:rsidR="00233145" w:rsidRPr="00233145">
              <w:rPr>
                <w:rFonts w:ascii="Arial" w:hAnsi="Arial" w:cs="Arial"/>
                <w:sz w:val="24"/>
                <w:szCs w:val="24"/>
              </w:rPr>
              <w:t xml:space="preserve">Mairi Coleman, Audrey Forrest </w:t>
            </w:r>
          </w:p>
          <w:p w:rsidR="00BF3C6A" w:rsidRPr="00BD31CE" w:rsidRDefault="007314FD" w:rsidP="0088660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/>
          </w:p>
        </w:tc>
      </w:tr>
      <w:tr w:rsidR="00BF3C6A" w:rsidRPr="00BD31CE" w:rsidTr="00875D84"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33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Any Other Competent Business to be Considered at end of Meeting</w:t>
            </w:r>
          </w:p>
          <w:p w:rsidR="00BD31CE" w:rsidRDefault="00BD31CE" w:rsidP="007A4E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0D7A" w:rsidRDefault="00350D7A" w:rsidP="007A4E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 of structure of future board meetings</w:t>
            </w:r>
          </w:p>
          <w:p w:rsidR="007A4EF5" w:rsidRPr="00BD31CE" w:rsidRDefault="007A4EF5" w:rsidP="007A4E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C6A" w:rsidRPr="00BD31CE" w:rsidTr="00875D84"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33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Declaration of Interest</w:t>
            </w:r>
          </w:p>
          <w:p w:rsidR="00BF3C6A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4EF5" w:rsidRPr="00350D7A" w:rsidRDefault="00350D7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D7A">
              <w:rPr>
                <w:rFonts w:ascii="Arial" w:hAnsi="Arial" w:cs="Arial"/>
                <w:sz w:val="24"/>
                <w:szCs w:val="24"/>
              </w:rPr>
              <w:t xml:space="preserve">Nothing </w:t>
            </w:r>
            <w:r w:rsidR="00D66594">
              <w:rPr>
                <w:rFonts w:ascii="Arial" w:hAnsi="Arial" w:cs="Arial"/>
                <w:sz w:val="24"/>
                <w:szCs w:val="24"/>
              </w:rPr>
              <w:t>declared.</w:t>
            </w:r>
          </w:p>
          <w:p w:rsidR="00350D7A" w:rsidRPr="00BD31CE" w:rsidRDefault="00350D7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C6A" w:rsidRPr="00BD31CE" w:rsidTr="00350D7A">
        <w:trPr>
          <w:trHeight w:val="1253"/>
        </w:trPr>
        <w:tc>
          <w:tcPr>
            <w:tcW w:w="704" w:type="dxa"/>
          </w:tcPr>
          <w:p w:rsidR="00BF3C6A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4.</w:t>
            </w:r>
            <w:r w:rsidR="00BD31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2D4D" w:rsidRDefault="004E2D4D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2D4D" w:rsidRPr="00BD31CE" w:rsidRDefault="004E2D4D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4" w:type="dxa"/>
          </w:tcPr>
          <w:p w:rsidR="004E2D4D" w:rsidRDefault="004E2D4D" w:rsidP="008D7018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Minutes of Previous meeting </w:t>
            </w:r>
            <w:r w:rsidR="007A4EF5">
              <w:rPr>
                <w:rFonts w:ascii="Arial" w:hAnsi="Arial" w:cs="Arial"/>
                <w:b/>
                <w:sz w:val="24"/>
                <w:szCs w:val="24"/>
              </w:rPr>
              <w:t>25.01.2022</w:t>
            </w:r>
          </w:p>
          <w:p w:rsidR="004E2D4D" w:rsidRDefault="004E2D4D" w:rsidP="008D7018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0D7A" w:rsidRPr="00350D7A" w:rsidRDefault="00350D7A" w:rsidP="008D701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Previous minutes </w:t>
            </w:r>
            <w:r w:rsidRPr="00350D7A">
              <w:rPr>
                <w:rFonts w:ascii="Arial" w:hAnsi="Arial" w:cs="Arial"/>
                <w:sz w:val="24"/>
                <w:szCs w:val="24"/>
              </w:rPr>
              <w:t>were agreed.</w:t>
            </w:r>
          </w:p>
        </w:tc>
      </w:tr>
      <w:tr w:rsidR="0069646F" w:rsidRPr="00BD31CE" w:rsidTr="00875D84">
        <w:trPr>
          <w:trHeight w:val="841"/>
        </w:trPr>
        <w:tc>
          <w:tcPr>
            <w:tcW w:w="704" w:type="dxa"/>
          </w:tcPr>
          <w:p w:rsidR="0069646F" w:rsidRPr="00BD31CE" w:rsidRDefault="0069646F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334" w:type="dxa"/>
          </w:tcPr>
          <w:p w:rsidR="0069646F" w:rsidRDefault="0069646F" w:rsidP="0069646F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Finance</w:t>
            </w:r>
            <w:r w:rsidR="007A4EF5">
              <w:rPr>
                <w:rFonts w:ascii="Arial" w:hAnsi="Arial" w:cs="Arial"/>
                <w:b/>
                <w:sz w:val="24"/>
                <w:szCs w:val="24"/>
              </w:rPr>
              <w:t xml:space="preserve"> and Audit Sub Committee 30.03.2022</w:t>
            </w:r>
          </w:p>
          <w:p w:rsidR="0069646F" w:rsidRDefault="0069646F" w:rsidP="0069646F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25EB" w:rsidRPr="001E13D7" w:rsidRDefault="00D66594" w:rsidP="00875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Minutes from Finance and Audit S</w:t>
            </w:r>
            <w:r w:rsidR="00350D7A" w:rsidRPr="001E13D7">
              <w:rPr>
                <w:rFonts w:ascii="Arial" w:hAnsi="Arial" w:cs="Arial"/>
                <w:sz w:val="24"/>
                <w:szCs w:val="24"/>
              </w:rPr>
              <w:t>ub Committee meeting were agreed.</w:t>
            </w:r>
          </w:p>
          <w:p w:rsidR="007A4EF5" w:rsidRDefault="007A4EF5" w:rsidP="00875D84"/>
          <w:p w:rsidR="00875D84" w:rsidRPr="00875D84" w:rsidRDefault="00875D84" w:rsidP="00875D84"/>
        </w:tc>
      </w:tr>
      <w:tr w:rsidR="00BF3C6A" w:rsidRPr="00BD31CE" w:rsidTr="00875D84">
        <w:tc>
          <w:tcPr>
            <w:tcW w:w="704" w:type="dxa"/>
          </w:tcPr>
          <w:p w:rsidR="00BF3C6A" w:rsidRPr="00BD31CE" w:rsidRDefault="002C687B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F3C6A" w:rsidRPr="00BD31CE">
              <w:rPr>
                <w:rFonts w:ascii="Arial" w:hAnsi="Arial" w:cs="Arial"/>
                <w:sz w:val="24"/>
                <w:szCs w:val="24"/>
              </w:rPr>
              <w:t>.</w:t>
            </w:r>
            <w:r w:rsidR="00BD31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34" w:type="dxa"/>
          </w:tcPr>
          <w:p w:rsidR="00B73D79" w:rsidRDefault="007A4EF5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Finance</w:t>
            </w:r>
          </w:p>
          <w:p w:rsidR="00875D84" w:rsidRDefault="00875D84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14FD" w:rsidRPr="00740B56" w:rsidRDefault="007314FD" w:rsidP="007314F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40B56">
              <w:rPr>
                <w:rFonts w:ascii="Arial" w:hAnsi="Arial" w:cs="Arial"/>
                <w:b/>
                <w:sz w:val="24"/>
                <w:szCs w:val="24"/>
              </w:rPr>
              <w:t>Restricted</w:t>
            </w:r>
          </w:p>
          <w:p w:rsidR="0006467E" w:rsidRPr="00987CB4" w:rsidRDefault="0006467E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31CE" w:rsidRPr="00BD31CE" w:rsidRDefault="00BD31CE" w:rsidP="007314F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D18" w:rsidRPr="00BD31CE" w:rsidTr="00875D84">
        <w:tc>
          <w:tcPr>
            <w:tcW w:w="704" w:type="dxa"/>
          </w:tcPr>
          <w:p w:rsidR="00377D18" w:rsidRPr="00BD31CE" w:rsidRDefault="002C687B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334" w:type="dxa"/>
          </w:tcPr>
          <w:p w:rsidR="0048130B" w:rsidRDefault="007A4EF5" w:rsidP="003916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Business Planning and Engagement</w:t>
            </w:r>
          </w:p>
          <w:p w:rsidR="002C687B" w:rsidRDefault="00350D7A" w:rsidP="003916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314FD" w:rsidRPr="00740B56" w:rsidRDefault="007314FD" w:rsidP="007314F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40B56">
              <w:rPr>
                <w:rFonts w:ascii="Arial" w:hAnsi="Arial" w:cs="Arial"/>
                <w:b/>
                <w:sz w:val="24"/>
                <w:szCs w:val="24"/>
              </w:rPr>
              <w:lastRenderedPageBreak/>
              <w:t>Restricted</w:t>
            </w:r>
          </w:p>
          <w:p w:rsidR="00E860C0" w:rsidRPr="00BD31CE" w:rsidRDefault="00E860C0" w:rsidP="007A4E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D18" w:rsidRPr="00BD31CE" w:rsidTr="00875D84">
        <w:trPr>
          <w:trHeight w:val="1603"/>
        </w:trPr>
        <w:tc>
          <w:tcPr>
            <w:tcW w:w="704" w:type="dxa"/>
          </w:tcPr>
          <w:p w:rsidR="00377D18" w:rsidRPr="00BD31CE" w:rsidRDefault="00D10CC5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A069A4" w:rsidRPr="00BD31C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453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34" w:type="dxa"/>
          </w:tcPr>
          <w:p w:rsidR="00D10CC5" w:rsidRDefault="007A4EF5" w:rsidP="002A3CF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Business Development Update</w:t>
            </w:r>
          </w:p>
          <w:p w:rsidR="007314FD" w:rsidRPr="00740B56" w:rsidRDefault="007314FD" w:rsidP="007314F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40B56">
              <w:rPr>
                <w:rFonts w:ascii="Arial" w:hAnsi="Arial" w:cs="Arial"/>
                <w:b/>
                <w:sz w:val="24"/>
                <w:szCs w:val="24"/>
              </w:rPr>
              <w:t>Restricted</w:t>
            </w:r>
          </w:p>
          <w:p w:rsidR="000C7C47" w:rsidRPr="001E13D7" w:rsidRDefault="000C7C47" w:rsidP="007A4E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F39" w:rsidRPr="00BD31CE" w:rsidTr="00875D84">
        <w:trPr>
          <w:trHeight w:val="611"/>
        </w:trPr>
        <w:tc>
          <w:tcPr>
            <w:tcW w:w="704" w:type="dxa"/>
          </w:tcPr>
          <w:p w:rsidR="00CB0F39" w:rsidRPr="00BD31CE" w:rsidRDefault="00D10CC5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B0F39" w:rsidRPr="00BD31CE">
              <w:rPr>
                <w:rFonts w:ascii="Arial" w:hAnsi="Arial" w:cs="Arial"/>
                <w:sz w:val="24"/>
                <w:szCs w:val="24"/>
              </w:rPr>
              <w:t>.</w:t>
            </w:r>
            <w:r w:rsidR="00B453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34" w:type="dxa"/>
          </w:tcPr>
          <w:p w:rsidR="00D23AB1" w:rsidRDefault="00D10CC5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Business </w:t>
            </w:r>
            <w:r w:rsidR="007A4EF5">
              <w:rPr>
                <w:rFonts w:ascii="Arial" w:hAnsi="Arial" w:cs="Arial"/>
                <w:b/>
                <w:sz w:val="24"/>
                <w:szCs w:val="24"/>
              </w:rPr>
              <w:t>Operations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Update</w:t>
            </w:r>
          </w:p>
          <w:p w:rsidR="007314FD" w:rsidRPr="00740B56" w:rsidRDefault="007314FD" w:rsidP="007314F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40B56">
              <w:rPr>
                <w:rFonts w:ascii="Arial" w:hAnsi="Arial" w:cs="Arial"/>
                <w:b/>
                <w:sz w:val="24"/>
                <w:szCs w:val="24"/>
              </w:rPr>
              <w:t>Restricted</w:t>
            </w:r>
          </w:p>
          <w:p w:rsidR="008279B5" w:rsidRPr="00BD31CE" w:rsidRDefault="00754D6D" w:rsidP="00D6659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8130B" w:rsidRPr="00BD31CE" w:rsidTr="00875D84">
        <w:trPr>
          <w:trHeight w:val="611"/>
        </w:trPr>
        <w:tc>
          <w:tcPr>
            <w:tcW w:w="704" w:type="dxa"/>
          </w:tcPr>
          <w:p w:rsidR="0048130B" w:rsidRPr="00BD31CE" w:rsidRDefault="00032BDE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8130B" w:rsidRPr="00BD31CE">
              <w:rPr>
                <w:rFonts w:ascii="Arial" w:hAnsi="Arial" w:cs="Arial"/>
                <w:sz w:val="24"/>
                <w:szCs w:val="24"/>
              </w:rPr>
              <w:t>.</w:t>
            </w:r>
            <w:r w:rsidR="00A902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34" w:type="dxa"/>
          </w:tcPr>
          <w:p w:rsidR="0048130B" w:rsidRDefault="007A4EF5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Projects Update</w:t>
            </w:r>
          </w:p>
          <w:p w:rsidR="007314FD" w:rsidRPr="00740B56" w:rsidRDefault="007314FD" w:rsidP="007314F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40B56">
              <w:rPr>
                <w:rFonts w:ascii="Arial" w:hAnsi="Arial" w:cs="Arial"/>
                <w:b/>
                <w:sz w:val="24"/>
                <w:szCs w:val="24"/>
              </w:rPr>
              <w:t>Restricted</w:t>
            </w:r>
          </w:p>
          <w:p w:rsidR="00D66594" w:rsidRDefault="00D66594" w:rsidP="00886A9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6A9C" w:rsidRPr="0004178F" w:rsidRDefault="00886A9C" w:rsidP="00886A9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59B" w:rsidRPr="00BD31CE" w:rsidTr="00875D84">
        <w:trPr>
          <w:trHeight w:val="501"/>
        </w:trPr>
        <w:tc>
          <w:tcPr>
            <w:tcW w:w="704" w:type="dxa"/>
          </w:tcPr>
          <w:p w:rsidR="00C0459B" w:rsidRPr="00BD31CE" w:rsidRDefault="00032BDE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A16523" w:rsidRPr="00BD31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34" w:type="dxa"/>
          </w:tcPr>
          <w:p w:rsidR="00797944" w:rsidRDefault="007A4EF5" w:rsidP="00BD16DF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Schedule of Meeting Dates</w:t>
            </w:r>
          </w:p>
          <w:p w:rsidR="00754D6D" w:rsidRDefault="00754D6D" w:rsidP="00BD16DF">
            <w:pPr>
              <w:pStyle w:val="Default"/>
              <w:jc w:val="both"/>
              <w:rPr>
                <w:b/>
              </w:rPr>
            </w:pPr>
          </w:p>
          <w:p w:rsidR="00754D6D" w:rsidRDefault="00754D6D" w:rsidP="00BD16DF">
            <w:pPr>
              <w:pStyle w:val="Default"/>
              <w:jc w:val="both"/>
            </w:pPr>
            <w:r>
              <w:t>Approved</w:t>
            </w:r>
          </w:p>
          <w:p w:rsidR="00A16523" w:rsidRPr="00BD31CE" w:rsidRDefault="00A16523" w:rsidP="003B2BCB">
            <w:pPr>
              <w:pStyle w:val="Default"/>
              <w:jc w:val="both"/>
            </w:pPr>
          </w:p>
        </w:tc>
      </w:tr>
      <w:tr w:rsidR="00A16523" w:rsidTr="00875D84">
        <w:trPr>
          <w:trHeight w:val="501"/>
        </w:trPr>
        <w:tc>
          <w:tcPr>
            <w:tcW w:w="704" w:type="dxa"/>
          </w:tcPr>
          <w:p w:rsidR="00A16523" w:rsidRPr="006E6675" w:rsidRDefault="00032BDE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A16523" w:rsidRPr="006E66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34" w:type="dxa"/>
          </w:tcPr>
          <w:p w:rsidR="00D86AB1" w:rsidRDefault="007A4EF5" w:rsidP="007A4E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AOCB</w:t>
            </w:r>
          </w:p>
          <w:p w:rsidR="003F000B" w:rsidRDefault="003F000B" w:rsidP="007A4E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000B" w:rsidRPr="003F000B" w:rsidRDefault="003F000B" w:rsidP="007A4E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00B">
              <w:rPr>
                <w:rFonts w:ascii="Arial" w:hAnsi="Arial" w:cs="Arial"/>
                <w:sz w:val="24"/>
                <w:szCs w:val="24"/>
              </w:rPr>
              <w:t>Thanks was given to Jim, Graham and Audrey for their service on the board for the past 4 years. KA thanked all members for their support.</w:t>
            </w:r>
          </w:p>
          <w:p w:rsidR="003F000B" w:rsidRPr="003F000B" w:rsidRDefault="003F000B" w:rsidP="007A4E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000B" w:rsidRPr="003F000B" w:rsidRDefault="003F000B" w:rsidP="007A4E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F000B">
              <w:rPr>
                <w:rFonts w:ascii="Arial" w:hAnsi="Arial" w:cs="Arial"/>
                <w:b/>
                <w:sz w:val="24"/>
                <w:szCs w:val="24"/>
                <w:u w:val="single"/>
              </w:rPr>
              <w:t>Change to structure of Board members meeting</w:t>
            </w:r>
          </w:p>
          <w:p w:rsidR="003F000B" w:rsidRDefault="003F000B" w:rsidP="007A4E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000B" w:rsidRDefault="00617A7D" w:rsidP="007A4E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p</w:t>
            </w:r>
            <w:r w:rsidR="003F000B">
              <w:rPr>
                <w:rFonts w:ascii="Arial" w:hAnsi="Arial" w:cs="Arial"/>
                <w:sz w:val="24"/>
                <w:szCs w:val="24"/>
              </w:rPr>
              <w:t xml:space="preserve">roposed to change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3F000B">
              <w:rPr>
                <w:rFonts w:ascii="Arial" w:hAnsi="Arial" w:cs="Arial"/>
                <w:sz w:val="24"/>
                <w:szCs w:val="24"/>
              </w:rPr>
              <w:t xml:space="preserve">structure of meetings to allow linking back to business plan. </w:t>
            </w:r>
            <w:r>
              <w:rPr>
                <w:rFonts w:ascii="Arial" w:hAnsi="Arial" w:cs="Arial"/>
                <w:sz w:val="24"/>
                <w:szCs w:val="24"/>
              </w:rPr>
              <w:t>This will</w:t>
            </w:r>
            <w:r w:rsidR="003F000B">
              <w:rPr>
                <w:rFonts w:ascii="Arial" w:hAnsi="Arial" w:cs="Arial"/>
                <w:sz w:val="24"/>
                <w:szCs w:val="24"/>
              </w:rPr>
              <w:t xml:space="preserve"> make meetings more about policies, performance and strategy. </w:t>
            </w:r>
            <w:r w:rsidR="00B463B5">
              <w:rPr>
                <w:rFonts w:ascii="Arial" w:hAnsi="Arial" w:cs="Arial"/>
                <w:sz w:val="24"/>
                <w:szCs w:val="24"/>
              </w:rPr>
              <w:t>There will be l</w:t>
            </w:r>
            <w:r w:rsidR="003F000B">
              <w:rPr>
                <w:rFonts w:ascii="Arial" w:hAnsi="Arial" w:cs="Arial"/>
                <w:sz w:val="24"/>
                <w:szCs w:val="24"/>
              </w:rPr>
              <w:t>ess formal reports and more encouragement for discussion.</w:t>
            </w:r>
            <w:r w:rsidR="0074508C">
              <w:rPr>
                <w:rFonts w:ascii="Arial" w:hAnsi="Arial" w:cs="Arial"/>
                <w:sz w:val="24"/>
                <w:szCs w:val="24"/>
              </w:rPr>
              <w:t xml:space="preserve"> Currently, i</w:t>
            </w:r>
            <w:r w:rsidR="003F000B">
              <w:rPr>
                <w:rFonts w:ascii="Arial" w:hAnsi="Arial" w:cs="Arial"/>
                <w:sz w:val="24"/>
                <w:szCs w:val="24"/>
              </w:rPr>
              <w:t xml:space="preserve">n the process of changing SMT meeting approach too. </w:t>
            </w:r>
          </w:p>
          <w:p w:rsidR="003F000B" w:rsidRDefault="003F000B" w:rsidP="007A4E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000B" w:rsidRDefault="0074508C" w:rsidP="007A4E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</w:t>
            </w:r>
            <w:r w:rsidR="003F000B">
              <w:rPr>
                <w:rFonts w:ascii="Arial" w:hAnsi="Arial" w:cs="Arial"/>
                <w:sz w:val="24"/>
                <w:szCs w:val="24"/>
              </w:rPr>
              <w:t xml:space="preserve">onitoring of progress and scorecards reporting format </w:t>
            </w:r>
            <w:r>
              <w:rPr>
                <w:rFonts w:ascii="Arial" w:hAnsi="Arial" w:cs="Arial"/>
                <w:sz w:val="24"/>
                <w:szCs w:val="24"/>
              </w:rPr>
              <w:t>will be</w:t>
            </w:r>
            <w:r w:rsidR="003F000B">
              <w:rPr>
                <w:rFonts w:ascii="Arial" w:hAnsi="Arial" w:cs="Arial"/>
                <w:sz w:val="24"/>
                <w:szCs w:val="24"/>
              </w:rPr>
              <w:t xml:space="preserve"> able to be extracted from the system.</w:t>
            </w:r>
          </w:p>
          <w:p w:rsidR="003F000B" w:rsidRDefault="003F000B" w:rsidP="007A4E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000B" w:rsidRPr="00D66594" w:rsidRDefault="00D66594" w:rsidP="007A4E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6594">
              <w:rPr>
                <w:rFonts w:ascii="Arial" w:hAnsi="Arial" w:cs="Arial"/>
                <w:b/>
                <w:sz w:val="24"/>
                <w:szCs w:val="24"/>
              </w:rPr>
              <w:t>Motion</w:t>
            </w:r>
          </w:p>
          <w:p w:rsidR="00D66594" w:rsidRDefault="00D66594" w:rsidP="007A4E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 were asked to agree the proposal for change to the structure of the meetings.</w:t>
            </w:r>
          </w:p>
          <w:p w:rsidR="00D66594" w:rsidRPr="00D66594" w:rsidRDefault="00D66594" w:rsidP="007A4E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6594">
              <w:rPr>
                <w:rFonts w:ascii="Arial" w:hAnsi="Arial" w:cs="Arial"/>
                <w:b/>
                <w:sz w:val="24"/>
                <w:szCs w:val="24"/>
              </w:rPr>
              <w:t>Decision</w:t>
            </w:r>
          </w:p>
          <w:p w:rsidR="00D66594" w:rsidRDefault="00D66594" w:rsidP="007A4E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 agreed to the proposed changes.</w:t>
            </w:r>
          </w:p>
          <w:p w:rsidR="003F000B" w:rsidRPr="00D86AB1" w:rsidRDefault="003F000B" w:rsidP="007A4E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59B" w:rsidTr="00875D84">
        <w:trPr>
          <w:trHeight w:val="501"/>
        </w:trPr>
        <w:tc>
          <w:tcPr>
            <w:tcW w:w="704" w:type="dxa"/>
          </w:tcPr>
          <w:p w:rsidR="00C0459B" w:rsidRPr="006E6675" w:rsidRDefault="00032BDE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3B2BCB" w:rsidRPr="006E667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8334" w:type="dxa"/>
          </w:tcPr>
          <w:p w:rsidR="00D86AB1" w:rsidRDefault="007A4EF5" w:rsidP="007A4E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next meeting</w:t>
            </w:r>
          </w:p>
          <w:p w:rsidR="007A4EF5" w:rsidRDefault="007A4EF5" w:rsidP="007A4E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EF5">
              <w:rPr>
                <w:rFonts w:ascii="Arial" w:hAnsi="Arial" w:cs="Arial"/>
                <w:sz w:val="24"/>
                <w:szCs w:val="24"/>
              </w:rPr>
              <w:t>Wednesday 22</w:t>
            </w:r>
            <w:r w:rsidRPr="007A4EF5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7A4EF5">
              <w:rPr>
                <w:rFonts w:ascii="Arial" w:hAnsi="Arial" w:cs="Arial"/>
                <w:sz w:val="24"/>
                <w:szCs w:val="24"/>
              </w:rPr>
              <w:t xml:space="preserve"> June 2022</w:t>
            </w:r>
            <w:r w:rsidR="00754D6D">
              <w:rPr>
                <w:rFonts w:ascii="Arial" w:hAnsi="Arial" w:cs="Arial"/>
                <w:sz w:val="24"/>
                <w:szCs w:val="24"/>
              </w:rPr>
              <w:t xml:space="preserve"> – possibly in </w:t>
            </w:r>
            <w:proofErr w:type="spellStart"/>
            <w:r w:rsidR="00754D6D">
              <w:rPr>
                <w:rFonts w:ascii="Arial" w:hAnsi="Arial" w:cs="Arial"/>
                <w:sz w:val="24"/>
                <w:szCs w:val="24"/>
              </w:rPr>
              <w:t>Helensburgh</w:t>
            </w:r>
            <w:proofErr w:type="spellEnd"/>
            <w:r w:rsidR="00754D6D">
              <w:rPr>
                <w:rFonts w:ascii="Arial" w:hAnsi="Arial" w:cs="Arial"/>
                <w:sz w:val="24"/>
                <w:szCs w:val="24"/>
              </w:rPr>
              <w:t xml:space="preserve"> area to visit facility. </w:t>
            </w:r>
          </w:p>
          <w:p w:rsidR="009D3EF0" w:rsidRPr="007A4EF5" w:rsidRDefault="009D3EF0" w:rsidP="007A4E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AB1" w:rsidTr="00875D84">
        <w:trPr>
          <w:trHeight w:val="501"/>
        </w:trPr>
        <w:tc>
          <w:tcPr>
            <w:tcW w:w="704" w:type="dxa"/>
          </w:tcPr>
          <w:p w:rsidR="00D86AB1" w:rsidRDefault="00032BDE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CD67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34" w:type="dxa"/>
          </w:tcPr>
          <w:p w:rsidR="00D86AB1" w:rsidRDefault="00D86AB1" w:rsidP="00A13B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Close of meeting</w:t>
            </w:r>
          </w:p>
          <w:p w:rsidR="00D86AB1" w:rsidRDefault="007A4EF5" w:rsidP="00B877A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meeting closed at </w:t>
            </w:r>
            <w:r w:rsidR="00B877A7">
              <w:rPr>
                <w:rFonts w:ascii="Arial" w:hAnsi="Arial" w:cs="Arial"/>
                <w:sz w:val="24"/>
                <w:szCs w:val="24"/>
              </w:rPr>
              <w:t>12.15pm</w:t>
            </w:r>
          </w:p>
          <w:p w:rsidR="009D3EF0" w:rsidRPr="00CD6791" w:rsidRDefault="009D3EF0" w:rsidP="00B877A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0D61" w:rsidRDefault="00410D61" w:rsidP="00410D61">
      <w:pPr>
        <w:pStyle w:val="NoSpacing"/>
        <w:jc w:val="both"/>
        <w:rPr>
          <w:sz w:val="24"/>
          <w:szCs w:val="24"/>
        </w:rPr>
      </w:pPr>
    </w:p>
    <w:p w:rsidR="00BF3C6A" w:rsidRDefault="00BF3C6A" w:rsidP="00410D61">
      <w:pPr>
        <w:pStyle w:val="NoSpacing"/>
        <w:jc w:val="both"/>
        <w:rPr>
          <w:sz w:val="24"/>
          <w:szCs w:val="24"/>
        </w:rPr>
      </w:pPr>
    </w:p>
    <w:p w:rsidR="00BF3C6A" w:rsidRDefault="00BF3C6A" w:rsidP="00410D61">
      <w:pPr>
        <w:pStyle w:val="NoSpacing"/>
        <w:jc w:val="both"/>
        <w:rPr>
          <w:sz w:val="24"/>
          <w:szCs w:val="24"/>
        </w:rPr>
      </w:pPr>
    </w:p>
    <w:p w:rsidR="00410D61" w:rsidRPr="00410D61" w:rsidRDefault="00410D61" w:rsidP="007314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bookmarkStart w:id="0" w:name="_GoBack"/>
      <w:bookmarkEnd w:id="0"/>
    </w:p>
    <w:sectPr w:rsidR="00410D61" w:rsidRPr="00410D61" w:rsidSect="00C21F86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A75" w:rsidRDefault="001D4A75" w:rsidP="00410D61">
      <w:pPr>
        <w:spacing w:after="0" w:line="240" w:lineRule="auto"/>
      </w:pPr>
      <w:r>
        <w:separator/>
      </w:r>
    </w:p>
  </w:endnote>
  <w:endnote w:type="continuationSeparator" w:id="0">
    <w:p w:rsidR="001D4A75" w:rsidRDefault="001D4A75" w:rsidP="0041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A75" w:rsidRDefault="001D4A75" w:rsidP="00410D61">
      <w:pPr>
        <w:spacing w:after="0" w:line="240" w:lineRule="auto"/>
      </w:pPr>
      <w:r>
        <w:separator/>
      </w:r>
    </w:p>
  </w:footnote>
  <w:footnote w:type="continuationSeparator" w:id="0">
    <w:p w:rsidR="001D4A75" w:rsidRDefault="001D4A75" w:rsidP="0041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86" w:rsidRDefault="00C21F86" w:rsidP="00410D61">
    <w:pPr>
      <w:pStyle w:val="Header"/>
      <w:ind w:firstLine="720"/>
    </w:pPr>
  </w:p>
  <w:p w:rsidR="00410D61" w:rsidRDefault="00410D61" w:rsidP="00410D61">
    <w:pPr>
      <w:pStyle w:val="Header"/>
      <w:ind w:firstLine="72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86" w:rsidRDefault="00C21F86" w:rsidP="00C21F86">
    <w:pPr>
      <w:pStyle w:val="Header"/>
      <w:jc w:val="center"/>
    </w:pPr>
    <w:r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4A958790" wp14:editId="657E7687">
          <wp:extent cx="2395139" cy="97155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veArgyll Master Logo Colour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427" cy="98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33AF"/>
    <w:multiLevelType w:val="hybridMultilevel"/>
    <w:tmpl w:val="0D420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C246C"/>
    <w:multiLevelType w:val="hybridMultilevel"/>
    <w:tmpl w:val="58E01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61"/>
    <w:rsid w:val="0000381B"/>
    <w:rsid w:val="00020780"/>
    <w:rsid w:val="00032BDE"/>
    <w:rsid w:val="0004178F"/>
    <w:rsid w:val="00044B55"/>
    <w:rsid w:val="0006467E"/>
    <w:rsid w:val="000931DA"/>
    <w:rsid w:val="000C7C47"/>
    <w:rsid w:val="001114FA"/>
    <w:rsid w:val="00116771"/>
    <w:rsid w:val="00126EB1"/>
    <w:rsid w:val="00137BD7"/>
    <w:rsid w:val="00172378"/>
    <w:rsid w:val="00187C5B"/>
    <w:rsid w:val="0019389F"/>
    <w:rsid w:val="0019512F"/>
    <w:rsid w:val="00195646"/>
    <w:rsid w:val="00197305"/>
    <w:rsid w:val="001A17CE"/>
    <w:rsid w:val="001D4A75"/>
    <w:rsid w:val="001E13D7"/>
    <w:rsid w:val="0020134F"/>
    <w:rsid w:val="00233145"/>
    <w:rsid w:val="002373CA"/>
    <w:rsid w:val="002700EE"/>
    <w:rsid w:val="002A3CF7"/>
    <w:rsid w:val="002B2EF1"/>
    <w:rsid w:val="002C687B"/>
    <w:rsid w:val="002E2A50"/>
    <w:rsid w:val="00350D7A"/>
    <w:rsid w:val="00377D18"/>
    <w:rsid w:val="003912A9"/>
    <w:rsid w:val="0039162E"/>
    <w:rsid w:val="003A36BC"/>
    <w:rsid w:val="003B2BCB"/>
    <w:rsid w:val="003B4256"/>
    <w:rsid w:val="003F000B"/>
    <w:rsid w:val="003F1571"/>
    <w:rsid w:val="00407D42"/>
    <w:rsid w:val="00410D61"/>
    <w:rsid w:val="00414E45"/>
    <w:rsid w:val="00437E73"/>
    <w:rsid w:val="0048130B"/>
    <w:rsid w:val="004A2CB3"/>
    <w:rsid w:val="004D5A8D"/>
    <w:rsid w:val="004E2D4D"/>
    <w:rsid w:val="004E3884"/>
    <w:rsid w:val="004F533F"/>
    <w:rsid w:val="004F60E5"/>
    <w:rsid w:val="005028B1"/>
    <w:rsid w:val="005211B1"/>
    <w:rsid w:val="005A19E4"/>
    <w:rsid w:val="005B06CD"/>
    <w:rsid w:val="005B4951"/>
    <w:rsid w:val="005B6123"/>
    <w:rsid w:val="005D2A6A"/>
    <w:rsid w:val="005E5EFF"/>
    <w:rsid w:val="005E67A7"/>
    <w:rsid w:val="005F36EB"/>
    <w:rsid w:val="00617A7D"/>
    <w:rsid w:val="006625EB"/>
    <w:rsid w:val="006732C3"/>
    <w:rsid w:val="0069646F"/>
    <w:rsid w:val="006E6675"/>
    <w:rsid w:val="00701B11"/>
    <w:rsid w:val="007314FD"/>
    <w:rsid w:val="0074508C"/>
    <w:rsid w:val="00754D6D"/>
    <w:rsid w:val="00784CFC"/>
    <w:rsid w:val="00797944"/>
    <w:rsid w:val="007A4EF5"/>
    <w:rsid w:val="007E6A11"/>
    <w:rsid w:val="00806195"/>
    <w:rsid w:val="008279B5"/>
    <w:rsid w:val="00860763"/>
    <w:rsid w:val="00875D84"/>
    <w:rsid w:val="00886603"/>
    <w:rsid w:val="00886A9C"/>
    <w:rsid w:val="008C3797"/>
    <w:rsid w:val="008D7018"/>
    <w:rsid w:val="008F353C"/>
    <w:rsid w:val="009029F7"/>
    <w:rsid w:val="0091768C"/>
    <w:rsid w:val="00925382"/>
    <w:rsid w:val="009335A5"/>
    <w:rsid w:val="00936488"/>
    <w:rsid w:val="009555F7"/>
    <w:rsid w:val="00983292"/>
    <w:rsid w:val="00987CB4"/>
    <w:rsid w:val="009A5D10"/>
    <w:rsid w:val="009C6203"/>
    <w:rsid w:val="009D085F"/>
    <w:rsid w:val="009D3EF0"/>
    <w:rsid w:val="00A02729"/>
    <w:rsid w:val="00A069A4"/>
    <w:rsid w:val="00A13BF5"/>
    <w:rsid w:val="00A16523"/>
    <w:rsid w:val="00A56E88"/>
    <w:rsid w:val="00A85744"/>
    <w:rsid w:val="00A902A1"/>
    <w:rsid w:val="00A9108D"/>
    <w:rsid w:val="00B1537E"/>
    <w:rsid w:val="00B215CB"/>
    <w:rsid w:val="00B413E2"/>
    <w:rsid w:val="00B453A1"/>
    <w:rsid w:val="00B463B5"/>
    <w:rsid w:val="00B50A06"/>
    <w:rsid w:val="00B52905"/>
    <w:rsid w:val="00B73D79"/>
    <w:rsid w:val="00B77692"/>
    <w:rsid w:val="00B877A7"/>
    <w:rsid w:val="00BA49C5"/>
    <w:rsid w:val="00BB7C6A"/>
    <w:rsid w:val="00BC09F0"/>
    <w:rsid w:val="00BC1597"/>
    <w:rsid w:val="00BC4DFD"/>
    <w:rsid w:val="00BD16DF"/>
    <w:rsid w:val="00BD31CE"/>
    <w:rsid w:val="00BD6B69"/>
    <w:rsid w:val="00BE1CB6"/>
    <w:rsid w:val="00BE32C1"/>
    <w:rsid w:val="00BF3C6A"/>
    <w:rsid w:val="00C0459B"/>
    <w:rsid w:val="00C21F86"/>
    <w:rsid w:val="00C268BF"/>
    <w:rsid w:val="00C4561F"/>
    <w:rsid w:val="00C46436"/>
    <w:rsid w:val="00C648EC"/>
    <w:rsid w:val="00C86F25"/>
    <w:rsid w:val="00C97B4C"/>
    <w:rsid w:val="00CA183E"/>
    <w:rsid w:val="00CA22E3"/>
    <w:rsid w:val="00CA429E"/>
    <w:rsid w:val="00CB0F39"/>
    <w:rsid w:val="00CC0067"/>
    <w:rsid w:val="00CC4C67"/>
    <w:rsid w:val="00CC4CC7"/>
    <w:rsid w:val="00CD6791"/>
    <w:rsid w:val="00CE0C0F"/>
    <w:rsid w:val="00D10CC5"/>
    <w:rsid w:val="00D23AB1"/>
    <w:rsid w:val="00D66594"/>
    <w:rsid w:val="00D819A7"/>
    <w:rsid w:val="00D86AB1"/>
    <w:rsid w:val="00DA2B9B"/>
    <w:rsid w:val="00E07D4F"/>
    <w:rsid w:val="00E860C0"/>
    <w:rsid w:val="00E97DBC"/>
    <w:rsid w:val="00EA6960"/>
    <w:rsid w:val="00EB5D2F"/>
    <w:rsid w:val="00EE7D76"/>
    <w:rsid w:val="00F50AE1"/>
    <w:rsid w:val="00F83135"/>
    <w:rsid w:val="00F85E40"/>
    <w:rsid w:val="00FA4ED5"/>
    <w:rsid w:val="00FA6A27"/>
    <w:rsid w:val="00FB6402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0EA08A"/>
  <w15:chartTrackingRefBased/>
  <w15:docId w15:val="{066232E7-8E69-455E-89BF-AC64209C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D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D61"/>
  </w:style>
  <w:style w:type="paragraph" w:styleId="Footer">
    <w:name w:val="footer"/>
    <w:basedOn w:val="Normal"/>
    <w:link w:val="FooterChar"/>
    <w:uiPriority w:val="99"/>
    <w:unhideWhenUsed/>
    <w:rsid w:val="0041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D61"/>
  </w:style>
  <w:style w:type="table" w:styleId="TableGrid">
    <w:name w:val="Table Grid"/>
    <w:basedOn w:val="TableNormal"/>
    <w:uiPriority w:val="39"/>
    <w:rsid w:val="00BF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F3C6A"/>
    <w:rPr>
      <w:strike w:val="0"/>
      <w:dstrike w:val="0"/>
      <w:color w:val="3FBBBD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45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6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yll-bute.gov.uk/councillors/jim-lyn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705B2-3DA2-416B-8552-15578337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Openshaw, Eilidh</dc:creator>
  <cp:keywords/>
  <dc:description/>
  <cp:lastModifiedBy>McMillan, Diane</cp:lastModifiedBy>
  <cp:revision>3</cp:revision>
  <cp:lastPrinted>2019-11-21T14:53:00Z</cp:lastPrinted>
  <dcterms:created xsi:type="dcterms:W3CDTF">2022-05-04T15:04:00Z</dcterms:created>
  <dcterms:modified xsi:type="dcterms:W3CDTF">2024-03-13T11:12:00Z</dcterms:modified>
</cp:coreProperties>
</file>